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6406" w:rsidRDefault="00BC2380" w:rsidP="00F10053">
      <w:pPr>
        <w:pStyle w:val="Heading1"/>
        <w:jc w:val="center"/>
      </w:pPr>
      <w:r>
        <w:rPr>
          <w:rFonts w:hint="eastAsia"/>
          <w:sz w:val="40"/>
        </w:rPr>
        <w:t>JUNO利用太阳中微子寻找新物理</w:t>
      </w:r>
      <w:r w:rsidR="00F10053" w:rsidRPr="00F10053">
        <w:rPr>
          <w:rFonts w:hint="eastAsia"/>
          <w:sz w:val="40"/>
        </w:rPr>
        <w:t>项目简介</w:t>
      </w: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导师及课题组介绍</w:t>
      </w:r>
    </w:p>
    <w:p w:rsidR="00F10053" w:rsidRDefault="00F10053" w:rsidP="00F10053">
      <w:pPr>
        <w:pStyle w:val="ListParagraph"/>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p>
    <w:p w:rsidR="00BC2380" w:rsidRDefault="00BC2380" w:rsidP="00BC2380">
      <w:pPr>
        <w:pStyle w:val="ListParagraph"/>
        <w:ind w:left="780" w:firstLineChars="28" w:firstLine="59"/>
        <w:jc w:val="left"/>
      </w:pPr>
      <w:r>
        <w:t>-</w:t>
      </w:r>
      <w:r>
        <w:tab/>
      </w:r>
      <w:hyperlink r:id="rId7" w:history="1">
        <w:r w:rsidRPr="001934B9">
          <w:rPr>
            <w:rStyle w:val="Hyperlink"/>
          </w:rPr>
          <w:t>https://dingxf.cn/</w:t>
        </w:r>
      </w:hyperlink>
      <w:r>
        <w:rPr>
          <w:rFonts w:hint="eastAsia"/>
        </w:rPr>
        <w:t xml:space="preserve"> </w:t>
      </w:r>
      <w:r>
        <w:t xml:space="preserve"> </w:t>
      </w:r>
    </w:p>
    <w:p w:rsidR="00BC2380" w:rsidRPr="00BC2380" w:rsidRDefault="00BC2380" w:rsidP="00BC2380">
      <w:pPr>
        <w:pStyle w:val="ListParagraph"/>
        <w:ind w:left="780" w:firstLineChars="0" w:firstLine="0"/>
        <w:jc w:val="left"/>
        <w:rPr>
          <w:rFonts w:hint="eastAsia"/>
        </w:rPr>
      </w:pPr>
      <w:r>
        <w:t>-</w:t>
      </w:r>
      <w:r>
        <w:tab/>
      </w:r>
      <w:hyperlink r:id="rId8" w:history="1">
        <w:r w:rsidRPr="001934B9">
          <w:rPr>
            <w:rStyle w:val="Hyperlink"/>
          </w:rPr>
          <w:t>https://people.ucas.edu.cn/~dingxf</w:t>
        </w:r>
      </w:hyperlink>
      <w:r>
        <w:rPr>
          <w:rFonts w:hint="eastAsia"/>
        </w:rPr>
        <w:t xml:space="preserve"> </w:t>
      </w:r>
    </w:p>
    <w:p w:rsidR="00F10053" w:rsidRDefault="00F10053" w:rsidP="00F10053">
      <w:pPr>
        <w:pStyle w:val="ListParagraph"/>
        <w:numPr>
          <w:ilvl w:val="0"/>
          <w:numId w:val="2"/>
        </w:numPr>
        <w:ind w:firstLineChars="0"/>
        <w:jc w:val="left"/>
      </w:pPr>
      <w:r>
        <w:rPr>
          <w:rFonts w:hint="eastAsia"/>
        </w:rPr>
        <w:t>课题组介绍（导师提供）</w:t>
      </w:r>
    </w:p>
    <w:p w:rsidR="005A596E" w:rsidRDefault="005A596E" w:rsidP="00BC2380">
      <w:pPr>
        <w:pStyle w:val="ListParagraph"/>
        <w:ind w:left="780"/>
        <w:jc w:val="left"/>
      </w:pPr>
      <w:r w:rsidRPr="005A596E">
        <w:t>丁雪峰课题组隶属于高能物理所实验物理中心中微子组，主要研究项目为江门中微子实验，同时也参与新型探测器的研发项目。课题负责人在博士和博士后期间，分别在意大利格兰萨索国家实验室和美国普林斯顿大学参与了</w:t>
      </w:r>
      <w:proofErr w:type="spellStart"/>
      <w:r w:rsidRPr="005A596E">
        <w:t>Borexino</w:t>
      </w:r>
      <w:proofErr w:type="spellEnd"/>
      <w:r w:rsidRPr="005A596E">
        <w:t>实验的太阳中微子研究，并于2023年2月入职高能物理所，成立了课题组。目前，团队由课题负责人、1名客座博士和1名学术硕士组成。</w:t>
      </w:r>
    </w:p>
    <w:p w:rsidR="005A596E" w:rsidRDefault="005A596E" w:rsidP="005A596E">
      <w:pPr>
        <w:pStyle w:val="ListParagraph"/>
        <w:ind w:left="780"/>
        <w:jc w:val="left"/>
      </w:pPr>
      <w:r w:rsidRPr="005A596E">
        <w:t>在太阳中微子物理研究方向，课题组重点利用太阳中微子为标准太阳模型提供</w:t>
      </w:r>
      <w:r>
        <w:rPr>
          <w:rFonts w:hint="eastAsia"/>
        </w:rPr>
        <w:t>输入</w:t>
      </w:r>
      <w:r w:rsidR="00D55A17">
        <w:rPr>
          <w:rFonts w:hint="eastAsia"/>
        </w:rPr>
        <w:t>和</w:t>
      </w:r>
      <w:r w:rsidRPr="005A596E">
        <w:t>研究中微子振荡现象。技术上，通过机器学习算法提升信号和本底的区分能力。</w:t>
      </w:r>
    </w:p>
    <w:p w:rsidR="005A596E" w:rsidRDefault="005A596E" w:rsidP="005A596E">
      <w:pPr>
        <w:pStyle w:val="ListParagraph"/>
        <w:ind w:left="780"/>
        <w:jc w:val="left"/>
      </w:pPr>
      <w:r w:rsidRPr="005A596E">
        <w:t>在新型探测器研发项目方面，课题组计划开发一种新型高气压气体时间投影室探测器，用于测量IBD阈值以下的反应堆中微子，以监测反应堆运行状态。目前，该项目处于设计和原型机验证阶段。</w:t>
      </w:r>
    </w:p>
    <w:p w:rsidR="00BC2380" w:rsidRDefault="005A596E" w:rsidP="005A596E">
      <w:pPr>
        <w:pStyle w:val="ListParagraph"/>
        <w:ind w:left="780"/>
        <w:jc w:val="left"/>
        <w:rPr>
          <w:rFonts w:hint="eastAsia"/>
        </w:rPr>
      </w:pPr>
      <w:r w:rsidRPr="005A596E">
        <w:t>除了科创计划，课题组也欢迎申请者单独联系我们，申请加入以上两个课题。课题组经费充足，期待有志之士的加入。</w:t>
      </w:r>
    </w:p>
    <w:p w:rsidR="00F10053" w:rsidRPr="00F10053" w:rsidRDefault="003B44C8" w:rsidP="00F10053">
      <w:pPr>
        <w:pStyle w:val="ListParagraph"/>
        <w:numPr>
          <w:ilvl w:val="0"/>
          <w:numId w:val="1"/>
        </w:numPr>
        <w:ind w:firstLineChars="0"/>
        <w:jc w:val="left"/>
        <w:rPr>
          <w:rFonts w:ascii="Microsoft YaHei" w:eastAsia="Microsoft YaHei" w:hAnsi="Microsoft YaHei"/>
          <w:b/>
          <w:sz w:val="24"/>
        </w:rPr>
      </w:pPr>
      <w:r>
        <w:rPr>
          <w:rFonts w:ascii="Microsoft YaHei" w:eastAsia="Microsoft YaHei" w:hAnsi="Microsoft YaHei" w:hint="eastAsia"/>
          <w:b/>
          <w:sz w:val="24"/>
        </w:rPr>
        <w:t>科创计划</w:t>
      </w:r>
      <w:r w:rsidR="00F10053" w:rsidRPr="00F10053">
        <w:rPr>
          <w:rFonts w:ascii="Microsoft YaHei" w:eastAsia="Microsoft YaHei" w:hAnsi="Microsoft YaHei" w:hint="eastAsia"/>
          <w:b/>
          <w:sz w:val="24"/>
        </w:rPr>
        <w:t>项目简介</w:t>
      </w:r>
    </w:p>
    <w:p w:rsidR="00F10053" w:rsidRDefault="00F10053" w:rsidP="009B3FE0">
      <w:pPr>
        <w:pStyle w:val="ListParagraph"/>
        <w:numPr>
          <w:ilvl w:val="0"/>
          <w:numId w:val="3"/>
        </w:numPr>
        <w:ind w:firstLineChars="0"/>
        <w:jc w:val="left"/>
      </w:pPr>
      <w:r>
        <w:t>项目简介</w:t>
      </w:r>
    </w:p>
    <w:p w:rsidR="009B3FE0" w:rsidRDefault="009B3FE0" w:rsidP="009B3FE0">
      <w:pPr>
        <w:pStyle w:val="ListParagraph"/>
        <w:ind w:left="780"/>
        <w:jc w:val="left"/>
      </w:pPr>
      <w:r>
        <w:t>随着低本底探测技术的改进，太阳中微子研究已经进入了精确测量时代。该项目旨在通过精确测量太阳中微子相互作用事例率，深入研究中微子物理和太阳物理。</w:t>
      </w:r>
    </w:p>
    <w:p w:rsidR="009B3FE0" w:rsidRDefault="009B3FE0" w:rsidP="009B3FE0">
      <w:pPr>
        <w:pStyle w:val="ListParagraph"/>
        <w:ind w:left="780"/>
        <w:jc w:val="left"/>
      </w:pPr>
    </w:p>
    <w:p w:rsidR="009B3FE0" w:rsidRDefault="009B3FE0" w:rsidP="009B3FE0">
      <w:pPr>
        <w:pStyle w:val="ListParagraph"/>
        <w:ind w:left="780"/>
        <w:jc w:val="left"/>
      </w:pPr>
      <w:r>
        <w:t>太阳中微子研究可以帮助我们理解中微子振荡的</w:t>
      </w:r>
      <w:proofErr w:type="spellStart"/>
      <w:r>
        <w:t>Mikheyev</w:t>
      </w:r>
      <w:proofErr w:type="spellEnd"/>
      <w:r>
        <w:t>–Smirnov–Wolfenstein (MSW)效应，即物质效应。中微子的味本征态和质量本征态是混合状态，当中微子在传播过程中经过物质时，会与物质中的核子和电子发生散射。这将改变描述中微子状态演化的哈密顿量，进而改变振荡现象。这种现象被称为MSW效应。MSW效应预测，在过渡能量区间内，随着中微子能量的降低，太阳中微子的存活几率会增加，这被称为“抬头现象”。验证中微子的存活几率是否如物质效应预测的那样上升，可以检验MSW效应理论。抬头现象可能受到非标准相互作用或惰性中微子等新物理的影响，因此也可用于寻找新物理。</w:t>
      </w:r>
    </w:p>
    <w:p w:rsidR="009B3FE0" w:rsidRDefault="009B3FE0" w:rsidP="009B3FE0">
      <w:pPr>
        <w:pStyle w:val="ListParagraph"/>
        <w:ind w:left="780"/>
        <w:jc w:val="left"/>
      </w:pPr>
    </w:p>
    <w:p w:rsidR="009B3FE0" w:rsidRDefault="009B3FE0" w:rsidP="009B3FE0">
      <w:pPr>
        <w:pStyle w:val="ListParagraph"/>
        <w:ind w:left="780"/>
        <w:jc w:val="left"/>
      </w:pPr>
      <w:r>
        <w:t>然而，受限于实验的本底水平或探测器靶质量，目前对太阳中微子弹性散射产生的反冲电子的测量阈值为3兆电子伏特，这只能对约7兆电子伏特以上能区内的硼-8太阳中微子的存活几率给出较好的限制。在该区域内，抬头现象较弱，因此尚不足以验证MSW效应和检验新物理。</w:t>
      </w:r>
    </w:p>
    <w:p w:rsidR="009B3FE0" w:rsidRDefault="009B3FE0" w:rsidP="009B3FE0">
      <w:pPr>
        <w:pStyle w:val="ListParagraph"/>
        <w:ind w:left="780"/>
        <w:jc w:val="left"/>
      </w:pPr>
    </w:p>
    <w:p w:rsidR="009B3FE0" w:rsidRDefault="009B3FE0" w:rsidP="009B3FE0">
      <w:pPr>
        <w:pStyle w:val="ListParagraph"/>
        <w:ind w:left="780"/>
        <w:jc w:val="left"/>
      </w:pPr>
      <w:r>
        <w:lastRenderedPageBreak/>
        <w:t>江门中微子探测器可以将硼-8太阳中微子与电子弹性散射产生的反冲电子的测量阈值降低到2兆电子伏特。能量阈值越低，物质效应的影响就越明显，因此江门中微子实验将提高对抬头现象的统计显著性。此外，在夜间，太阳中微子在被探测到之前会先经过地球，地球引起的物质效应会提高太阳中微子的存活几率，这被称为再产生效应或日夜效应。日夜效应同样尚未被观测到，江门中微子实验有望在10年内给出3σ置信度的实验证据。</w:t>
      </w:r>
    </w:p>
    <w:p w:rsidR="009B3FE0" w:rsidRDefault="009B3FE0" w:rsidP="009B3FE0">
      <w:pPr>
        <w:pStyle w:val="ListParagraph"/>
        <w:ind w:left="780"/>
        <w:jc w:val="left"/>
      </w:pPr>
    </w:p>
    <w:p w:rsidR="009B3FE0" w:rsidRDefault="009B3FE0" w:rsidP="009B3FE0">
      <w:pPr>
        <w:pStyle w:val="ListParagraph"/>
        <w:ind w:left="780"/>
        <w:jc w:val="left"/>
      </w:pPr>
      <w:r>
        <w:t>太阳中微子还可以用于研究太阳核心区域的结构和成分。作为离人类最近的恒星，太阳模型是所有恒星演化模型的基础，也是检验新物理模型的重要参照。在改进挥发性金属元素丰度估计的模型后，得到的金属丰度明显降低，使用该丰度的标准太阳模型不再吻合高精度的日震学数据。高精度的碳氮氧循环太阳中微子流强的测量可用来独立限制太阳核心区域的碳、氮元素丰度，从而诊断标准太阳模型中的物理模型。江门中微子实验有望改善对碳氮氧循环太阳中微子流强的测量精度，因此建立精确的本底成分和探测器响应模型、探索降低本底技术以提高探测器对碳氮氧循环太阳中微子的灵敏度至关重要。</w:t>
      </w:r>
    </w:p>
    <w:p w:rsidR="009B3FE0" w:rsidRDefault="009B3FE0" w:rsidP="009B3FE0">
      <w:pPr>
        <w:pStyle w:val="ListParagraph"/>
        <w:ind w:left="780"/>
        <w:jc w:val="left"/>
      </w:pPr>
    </w:p>
    <w:p w:rsidR="009B3FE0" w:rsidRDefault="009B3FE0" w:rsidP="009B3FE0">
      <w:pPr>
        <w:pStyle w:val="ListParagraph"/>
        <w:ind w:left="780" w:firstLineChars="0" w:firstLine="0"/>
        <w:jc w:val="left"/>
      </w:pPr>
      <w:r>
        <w:t>本项目计划利用模拟事例研究硼-8太阳中微子的存活几率对非标准相互作用</w:t>
      </w:r>
      <w:r>
        <w:rPr>
          <w:rFonts w:hint="eastAsia"/>
        </w:rPr>
        <w:t>等新物理</w:t>
      </w:r>
      <w:r>
        <w:t>的限制。研究内容包括探测器模拟、本底挑选、信号估计、拟合、统计分析和系统误差分析六大部分。</w:t>
      </w:r>
    </w:p>
    <w:p w:rsidR="009B3FE0" w:rsidRDefault="009B3FE0" w:rsidP="009B3FE0">
      <w:pPr>
        <w:pStyle w:val="ListParagraph"/>
        <w:ind w:left="780" w:firstLineChars="0" w:firstLine="0"/>
        <w:jc w:val="left"/>
        <w:rPr>
          <w:rFonts w:hint="eastAsia"/>
        </w:rPr>
      </w:pPr>
    </w:p>
    <w:p w:rsidR="00F10053" w:rsidRDefault="00F10053" w:rsidP="009138BE">
      <w:pPr>
        <w:pStyle w:val="ListParagraph"/>
        <w:numPr>
          <w:ilvl w:val="0"/>
          <w:numId w:val="3"/>
        </w:numPr>
        <w:ind w:firstLineChars="0"/>
        <w:jc w:val="left"/>
      </w:pPr>
      <w:r>
        <w:t>使用的实验方法、仪器设备、数据软件等</w:t>
      </w:r>
    </w:p>
    <w:p w:rsidR="009138BE" w:rsidRDefault="009138BE" w:rsidP="009138BE">
      <w:pPr>
        <w:pStyle w:val="ListParagraph"/>
        <w:ind w:left="780" w:firstLineChars="0" w:firstLine="0"/>
        <w:jc w:val="left"/>
        <w:rPr>
          <w:rFonts w:hint="eastAsia"/>
        </w:rPr>
      </w:pPr>
      <w:r w:rsidRPr="009138BE">
        <w:t>项目需使用C++语言和python语言，以及GEANT4和CERN ROOT工具包。</w:t>
      </w:r>
    </w:p>
    <w:p w:rsidR="00F10053" w:rsidRDefault="00F10053" w:rsidP="009138BE">
      <w:pPr>
        <w:pStyle w:val="ListParagraph"/>
        <w:numPr>
          <w:ilvl w:val="0"/>
          <w:numId w:val="3"/>
        </w:numPr>
        <w:ind w:firstLineChars="0"/>
        <w:jc w:val="left"/>
      </w:pPr>
      <w:r>
        <w:t>对学生专业知识背景等方面的要求</w:t>
      </w:r>
    </w:p>
    <w:p w:rsidR="009138BE" w:rsidRDefault="009138BE" w:rsidP="009138BE">
      <w:pPr>
        <w:pStyle w:val="ListParagraph"/>
        <w:ind w:left="780" w:firstLineChars="28" w:firstLine="59"/>
        <w:jc w:val="left"/>
      </w:pPr>
      <w:r>
        <w:t>-</w:t>
      </w:r>
      <w:r>
        <w:tab/>
        <w:t>具有基本的概率统计知识，了解随机变量、假设检验等相关的基本概念；</w:t>
      </w:r>
    </w:p>
    <w:p w:rsidR="009138BE" w:rsidRDefault="009138BE" w:rsidP="009138BE">
      <w:pPr>
        <w:pStyle w:val="ListParagraph"/>
        <w:ind w:left="780" w:firstLineChars="28" w:firstLine="59"/>
        <w:jc w:val="left"/>
      </w:pPr>
      <w:r>
        <w:t>-</w:t>
      </w:r>
      <w:r>
        <w:tab/>
        <w:t>熟练使用C++和python语言，能用C++和python语言解决例如排序、绘图等简单问题；</w:t>
      </w:r>
    </w:p>
    <w:p w:rsidR="009138BE" w:rsidRDefault="009138BE" w:rsidP="009138BE">
      <w:pPr>
        <w:pStyle w:val="ListParagraph"/>
        <w:ind w:left="780" w:firstLineChars="0" w:firstLine="0"/>
        <w:jc w:val="left"/>
        <w:rPr>
          <w:rFonts w:hint="eastAsia"/>
        </w:rPr>
      </w:pPr>
      <w:r>
        <w:t>-</w:t>
      </w:r>
      <w:r>
        <w:tab/>
        <w:t>了解本项目的科学意义。</w:t>
      </w:r>
    </w:p>
    <w:p w:rsidR="00F10053" w:rsidRDefault="00F10053" w:rsidP="00F10053">
      <w:pPr>
        <w:pStyle w:val="ListParagraph"/>
        <w:ind w:left="420" w:firstLineChars="0" w:firstLine="0"/>
        <w:jc w:val="left"/>
      </w:pPr>
      <w:r>
        <w:t>4、</w:t>
      </w:r>
      <w:r w:rsidR="00A34BE5">
        <w:t>项目</w:t>
      </w:r>
      <w:r>
        <w:t>预期</w:t>
      </w:r>
      <w:r w:rsidR="00A34BE5">
        <w:rPr>
          <w:rFonts w:hint="eastAsia"/>
        </w:rPr>
        <w:t>目标、</w:t>
      </w:r>
      <w:r>
        <w:t>成果和收获</w:t>
      </w:r>
    </w:p>
    <w:p w:rsidR="009138BE" w:rsidRDefault="009138BE" w:rsidP="009138BE">
      <w:pPr>
        <w:pStyle w:val="ListParagraph"/>
        <w:ind w:left="780" w:firstLineChars="0"/>
        <w:jc w:val="left"/>
      </w:pPr>
      <w:r>
        <w:rPr>
          <w:rFonts w:hint="eastAsia"/>
        </w:rPr>
        <w:t>项目预期学生在完成项目后有以下收获：</w:t>
      </w:r>
    </w:p>
    <w:p w:rsidR="009138BE" w:rsidRDefault="009138BE" w:rsidP="009138BE">
      <w:pPr>
        <w:pStyle w:val="ListParagraph"/>
        <w:numPr>
          <w:ilvl w:val="0"/>
          <w:numId w:val="4"/>
        </w:numPr>
        <w:ind w:firstLineChars="0"/>
        <w:jc w:val="left"/>
      </w:pPr>
      <w:r>
        <w:rPr>
          <w:rFonts w:hint="eastAsia"/>
        </w:rPr>
        <w:t>了解并能独立完成从本底挑选、信号估计、拟合、到灵敏度分析、系统误差分析的完整的数据分析任务；</w:t>
      </w:r>
    </w:p>
    <w:p w:rsidR="009138BE" w:rsidRDefault="009138BE" w:rsidP="009138BE">
      <w:pPr>
        <w:pStyle w:val="ListParagraph"/>
        <w:numPr>
          <w:ilvl w:val="0"/>
          <w:numId w:val="4"/>
        </w:numPr>
        <w:ind w:firstLineChars="0"/>
        <w:jc w:val="left"/>
      </w:pPr>
      <w:r>
        <w:rPr>
          <w:rFonts w:hint="eastAsia"/>
        </w:rPr>
        <w:t>可以使用GEANT</w:t>
      </w:r>
      <w:r>
        <w:t>4</w:t>
      </w:r>
      <w:r>
        <w:rPr>
          <w:rFonts w:hint="eastAsia"/>
        </w:rPr>
        <w:t>研究简单的关于探测器设计的相关问题；</w:t>
      </w:r>
    </w:p>
    <w:p w:rsidR="009138BE" w:rsidRDefault="009138BE" w:rsidP="009138BE">
      <w:pPr>
        <w:pStyle w:val="ListParagraph"/>
        <w:numPr>
          <w:ilvl w:val="0"/>
          <w:numId w:val="4"/>
        </w:numPr>
        <w:ind w:firstLineChars="0"/>
        <w:jc w:val="left"/>
      </w:pPr>
      <w:r>
        <w:rPr>
          <w:rFonts w:hint="eastAsia"/>
        </w:rPr>
        <w:t>熟练掌握利用python对结果可视化；</w:t>
      </w:r>
    </w:p>
    <w:p w:rsidR="009138BE" w:rsidRDefault="009138BE" w:rsidP="009138BE">
      <w:pPr>
        <w:pStyle w:val="ListParagraph"/>
        <w:numPr>
          <w:ilvl w:val="0"/>
          <w:numId w:val="4"/>
        </w:numPr>
        <w:ind w:firstLineChars="0"/>
        <w:jc w:val="left"/>
      </w:pPr>
      <w:r>
        <w:rPr>
          <w:rFonts w:hint="eastAsia"/>
        </w:rPr>
        <w:t>培养科学思维模式与逻辑思维；</w:t>
      </w:r>
    </w:p>
    <w:p w:rsidR="009138BE" w:rsidRDefault="009138BE" w:rsidP="009138BE">
      <w:pPr>
        <w:pStyle w:val="ListParagraph"/>
        <w:numPr>
          <w:ilvl w:val="0"/>
          <w:numId w:val="4"/>
        </w:numPr>
        <w:ind w:firstLineChars="0"/>
        <w:jc w:val="left"/>
      </w:pPr>
      <w:r>
        <w:rPr>
          <w:rFonts w:hint="eastAsia"/>
        </w:rPr>
        <w:t>为分析江门中微子实验数据做好准备；</w:t>
      </w:r>
    </w:p>
    <w:p w:rsidR="009138BE" w:rsidRDefault="009138BE" w:rsidP="009138BE">
      <w:pPr>
        <w:pStyle w:val="ListParagraph"/>
        <w:numPr>
          <w:ilvl w:val="0"/>
          <w:numId w:val="4"/>
        </w:numPr>
        <w:ind w:firstLineChars="0"/>
        <w:jc w:val="left"/>
      </w:pPr>
      <w:r>
        <w:rPr>
          <w:rFonts w:hint="eastAsia"/>
        </w:rPr>
        <w:t>结果以小组文章或者合作组文章形式发表。</w:t>
      </w:r>
    </w:p>
    <w:p w:rsidR="009138BE" w:rsidRDefault="009138BE" w:rsidP="00F10053">
      <w:pPr>
        <w:pStyle w:val="ListParagraph"/>
        <w:ind w:left="420" w:firstLineChars="0" w:firstLine="0"/>
        <w:jc w:val="left"/>
        <w:rPr>
          <w:rFonts w:hint="eastAsia"/>
        </w:rPr>
      </w:pPr>
    </w:p>
    <w:p w:rsidR="00F10053" w:rsidRPr="00F10053" w:rsidRDefault="00F10053" w:rsidP="00F10053">
      <w:pPr>
        <w:pStyle w:val="ListParagraph"/>
        <w:numPr>
          <w:ilvl w:val="0"/>
          <w:numId w:val="1"/>
        </w:numPr>
        <w:ind w:firstLineChars="0"/>
        <w:jc w:val="left"/>
        <w:rPr>
          <w:rFonts w:ascii="Microsoft YaHei" w:eastAsia="Microsoft YaHei" w:hAnsi="Microsoft YaHei"/>
          <w:b/>
          <w:sz w:val="24"/>
        </w:rPr>
      </w:pPr>
      <w:r w:rsidRPr="00F10053">
        <w:rPr>
          <w:rFonts w:ascii="Microsoft YaHei" w:eastAsia="Microsoft YaHei" w:hAnsi="Microsoft YaHei" w:hint="eastAsia"/>
          <w:b/>
          <w:sz w:val="24"/>
        </w:rPr>
        <w:t>其他说明</w:t>
      </w:r>
    </w:p>
    <w:p w:rsidR="00F10053" w:rsidRPr="00F10053" w:rsidRDefault="009138BE" w:rsidP="009138BE">
      <w:pPr>
        <w:ind w:firstLineChars="200" w:firstLine="420"/>
      </w:pPr>
      <w:r w:rsidRPr="009138BE">
        <w:t>在完成本课题后，可以继续以硼-8太阳中微子、铍-7太阳中微子、碳氮氧循环太阳中微子、质子-质子太阳中微子为研究目标，进一步完善和改进对本底的挑选方法、对探测器响应、重建方法、灵敏度分析等研究，开展硕士与博士阶段的研究。</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6ADA" w:rsidRDefault="006E6ADA" w:rsidP="003B44C8">
      <w:r>
        <w:separator/>
      </w:r>
    </w:p>
  </w:endnote>
  <w:endnote w:type="continuationSeparator" w:id="0">
    <w:p w:rsidR="006E6ADA" w:rsidRDefault="006E6ADA"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6ADA" w:rsidRDefault="006E6ADA" w:rsidP="003B44C8">
      <w:r>
        <w:separator/>
      </w:r>
    </w:p>
  </w:footnote>
  <w:footnote w:type="continuationSeparator" w:id="0">
    <w:p w:rsidR="006E6ADA" w:rsidRDefault="006E6ADA"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2C85300"/>
    <w:multiLevelType w:val="hybridMultilevel"/>
    <w:tmpl w:val="C930E986"/>
    <w:lvl w:ilvl="0" w:tplc="894CA880">
      <w:numFmt w:val="bullet"/>
      <w:lvlText w:val="-"/>
      <w:lvlJc w:val="left"/>
      <w:pPr>
        <w:ind w:left="1140" w:hanging="360"/>
      </w:pPr>
      <w:rPr>
        <w:rFonts w:ascii="DengXian" w:eastAsia="DengXian" w:hAnsi="DengXian" w:cstheme="minorBidi" w:hint="eastAsia"/>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15:restartNumberingAfterBreak="0">
    <w:nsid w:val="3F42787E"/>
    <w:multiLevelType w:val="hybridMultilevel"/>
    <w:tmpl w:val="A71661EE"/>
    <w:lvl w:ilvl="0" w:tplc="DFFC7ED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1518694525">
    <w:abstractNumId w:val="0"/>
  </w:num>
  <w:num w:numId="2" w16cid:durableId="463936077">
    <w:abstractNumId w:val="3"/>
  </w:num>
  <w:num w:numId="3" w16cid:durableId="374698931">
    <w:abstractNumId w:val="2"/>
  </w:num>
  <w:num w:numId="4" w16cid:durableId="1060179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0E06E6"/>
    <w:rsid w:val="0030613D"/>
    <w:rsid w:val="003B44C8"/>
    <w:rsid w:val="003E6406"/>
    <w:rsid w:val="004C78B0"/>
    <w:rsid w:val="00503EB1"/>
    <w:rsid w:val="005A596E"/>
    <w:rsid w:val="006E6ADA"/>
    <w:rsid w:val="00871BE0"/>
    <w:rsid w:val="00880723"/>
    <w:rsid w:val="009138BE"/>
    <w:rsid w:val="009B3FE0"/>
    <w:rsid w:val="00A34BE5"/>
    <w:rsid w:val="00B97501"/>
    <w:rsid w:val="00BC2380"/>
    <w:rsid w:val="00BF4CDD"/>
    <w:rsid w:val="00D04BFB"/>
    <w:rsid w:val="00D55A17"/>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6D330"/>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10053"/>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0053"/>
    <w:pPr>
      <w:ind w:firstLineChars="200" w:firstLine="420"/>
    </w:pPr>
  </w:style>
  <w:style w:type="character" w:styleId="Hyperlink">
    <w:name w:val="Hyperlink"/>
    <w:basedOn w:val="DefaultParagraphFont"/>
    <w:uiPriority w:val="99"/>
    <w:unhideWhenUsed/>
    <w:rsid w:val="00F10053"/>
    <w:rPr>
      <w:color w:val="0563C1" w:themeColor="hyperlink"/>
      <w:u w:val="single"/>
    </w:rPr>
  </w:style>
  <w:style w:type="character" w:styleId="UnresolvedMention">
    <w:name w:val="Unresolved Mention"/>
    <w:basedOn w:val="DefaultParagraphFont"/>
    <w:uiPriority w:val="99"/>
    <w:semiHidden/>
    <w:unhideWhenUsed/>
    <w:rsid w:val="00F10053"/>
    <w:rPr>
      <w:color w:val="605E5C"/>
      <w:shd w:val="clear" w:color="auto" w:fill="E1DFDD"/>
    </w:rPr>
  </w:style>
  <w:style w:type="character" w:customStyle="1" w:styleId="Heading1Char">
    <w:name w:val="Heading 1 Char"/>
    <w:basedOn w:val="DefaultParagraphFont"/>
    <w:link w:val="Heading1"/>
    <w:uiPriority w:val="9"/>
    <w:rsid w:val="00F10053"/>
    <w:rPr>
      <w:b/>
      <w:bCs/>
      <w:kern w:val="44"/>
      <w:sz w:val="44"/>
      <w:szCs w:val="44"/>
    </w:rPr>
  </w:style>
  <w:style w:type="paragraph" w:styleId="Header">
    <w:name w:val="header"/>
    <w:basedOn w:val="Normal"/>
    <w:link w:val="Header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B44C8"/>
    <w:rPr>
      <w:sz w:val="18"/>
      <w:szCs w:val="18"/>
    </w:rPr>
  </w:style>
  <w:style w:type="paragraph" w:styleId="Footer">
    <w:name w:val="footer"/>
    <w:basedOn w:val="Normal"/>
    <w:link w:val="FooterChar"/>
    <w:uiPriority w:val="99"/>
    <w:unhideWhenUsed/>
    <w:rsid w:val="003B44C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B44C8"/>
    <w:rPr>
      <w:sz w:val="18"/>
      <w:szCs w:val="18"/>
    </w:rPr>
  </w:style>
  <w:style w:type="character" w:styleId="FollowedHyperlink">
    <w:name w:val="FollowedHyperlink"/>
    <w:basedOn w:val="DefaultParagraphFont"/>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ople.ucas.edu.cn/~dingxf" TargetMode="External"/><Relationship Id="rId3" Type="http://schemas.openxmlformats.org/officeDocument/2006/relationships/settings" Target="settings.xml"/><Relationship Id="rId7" Type="http://schemas.openxmlformats.org/officeDocument/2006/relationships/hyperlink" Target="https://dingxf.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317</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Xuefeng Ding</cp:lastModifiedBy>
  <cp:revision>12</cp:revision>
  <dcterms:created xsi:type="dcterms:W3CDTF">2022-04-25T07:04:00Z</dcterms:created>
  <dcterms:modified xsi:type="dcterms:W3CDTF">2024-05-29T03:22:00Z</dcterms:modified>
</cp:coreProperties>
</file>